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of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5CF332D5"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921B39">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92DF5A2"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921B39">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921B39">
            <w:rPr>
              <w:noProof/>
            </w:rPr>
            <w:t>(Rani, 2020)</w:t>
          </w:r>
          <w:r w:rsidR="009F50BB" w:rsidRPr="00C324DD">
            <w:rPr>
              <w:i/>
            </w:rPr>
            <w:fldChar w:fldCharType="end"/>
          </w:r>
        </w:sdtContent>
      </w:sdt>
      <w:r w:rsidRPr="00C324DD">
        <w:rPr>
          <w:i/>
        </w:rPr>
        <w:t>.</w:t>
      </w:r>
    </w:p>
    <w:p w14:paraId="1C2482D2" w14:textId="61E35280"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921B39">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Pr="00D526A2" w:rsidRDefault="00000000">
      <w:pPr>
        <w:jc w:val="both"/>
        <w:rPr>
          <w:i/>
          <w:strike/>
        </w:rPr>
      </w:pPr>
      <w:r w:rsidRPr="00D526A2">
        <w:rPr>
          <w:i/>
          <w:strike/>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Pr="00CD2A39" w:rsidRDefault="00000000">
      <w:pPr>
        <w:jc w:val="both"/>
        <w:rPr>
          <w:i/>
          <w:strike/>
        </w:rPr>
      </w:pPr>
      <w:r w:rsidRPr="00CD2A39">
        <w:rPr>
          <w:i/>
          <w:strike/>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Pr="0000642D" w:rsidRDefault="00000000">
      <w:pPr>
        <w:jc w:val="both"/>
        <w:rPr>
          <w:i/>
          <w:strike/>
        </w:rPr>
      </w:pPr>
      <w:r w:rsidRPr="0000642D">
        <w:rPr>
          <w:i/>
          <w:strike/>
        </w:rPr>
        <w:t>En la carrera de Auditoría, la base de conocimientos es amplia y diversa, ya que incluye fundamentos técnicos como la contabilidad, las Normas Internacionales de Auditoría (</w:t>
      </w:r>
      <w:proofErr w:type="spellStart"/>
      <w:r w:rsidRPr="0000642D">
        <w:rPr>
          <w:i/>
          <w:strike/>
        </w:rPr>
        <w:t>NIAs</w:t>
      </w:r>
      <w:proofErr w:type="spellEnd"/>
      <w:r w:rsidRPr="0000642D">
        <w:rPr>
          <w:i/>
          <w:strike/>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sidRPr="0000642D">
        <w:rPr>
          <w:i/>
          <w:strike/>
        </w:rPr>
        <w:t>Appelbaum</w:t>
      </w:r>
      <w:proofErr w:type="spellEnd"/>
      <w:r w:rsidRPr="0000642D">
        <w:rPr>
          <w:i/>
          <w:strike/>
        </w:rPr>
        <w:t xml:space="preserve">, Kogan, &amp; </w:t>
      </w:r>
      <w:proofErr w:type="spellStart"/>
      <w:r w:rsidRPr="0000642D">
        <w:rPr>
          <w:i/>
          <w:strike/>
        </w:rPr>
        <w:t>Vasarhelyi</w:t>
      </w:r>
      <w:proofErr w:type="spellEnd"/>
      <w:r w:rsidRPr="0000642D">
        <w:rPr>
          <w:i/>
          <w:strike/>
        </w:rPr>
        <w:t>, 2017). También se abordan áreas emergentes como la auditoría ambiental y social, que responden a desafíos contemporáneos como el cambio climático y la responsabilidad social corporativa (KPMG, 2019).</w:t>
      </w:r>
    </w:p>
    <w:p w14:paraId="49372BCA" w14:textId="77777777" w:rsidR="00AE3E87" w:rsidRPr="0000642D" w:rsidRDefault="00000000">
      <w:pPr>
        <w:jc w:val="both"/>
        <w:rPr>
          <w:i/>
          <w:strike/>
        </w:rPr>
      </w:pPr>
      <w:r w:rsidRPr="0000642D">
        <w:rPr>
          <w:i/>
          <w:strike/>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Pr="0000642D" w:rsidRDefault="00000000">
      <w:pPr>
        <w:spacing w:after="0"/>
        <w:jc w:val="both"/>
        <w:rPr>
          <w:i/>
          <w:strike/>
        </w:rPr>
      </w:pPr>
      <w:r w:rsidRPr="0000642D">
        <w:rPr>
          <w:i/>
          <w:strike/>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1F78B469"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921B39">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921B39">
            <w:rPr>
              <w:i/>
              <w:noProof/>
            </w:rPr>
            <w:t xml:space="preserve"> </w:t>
          </w:r>
          <w:r w:rsidR="00921B39">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1D7A1253"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921B39">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40FE80E3"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D62CD8">
        <w:rPr>
          <w:i/>
        </w:rPr>
        <w:t xml:space="preserve">, quienes </w:t>
      </w:r>
      <w:r w:rsidR="00A070D4">
        <w:rPr>
          <w:i/>
        </w:rPr>
        <w:t xml:space="preserve">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EC5170A" w14:textId="553F2E76" w:rsidR="00DB0295"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sidR="00ED23BB">
        <w:rPr>
          <w:i/>
        </w:rPr>
        <w:t xml:space="preserve"> </w:t>
      </w:r>
      <w:sdt>
        <w:sdtPr>
          <w:rPr>
            <w:i/>
          </w:rPr>
          <w:id w:val="1810127388"/>
          <w:citation/>
        </w:sdtPr>
        <w:sdtContent>
          <w:r w:rsidR="00ED23BB">
            <w:rPr>
              <w:i/>
            </w:rPr>
            <w:fldChar w:fldCharType="begin"/>
          </w:r>
          <w:r w:rsidR="00ED23BB">
            <w:rPr>
              <w:i/>
            </w:rPr>
            <w:instrText xml:space="preserve"> CITATION Nac24 \l 12298 </w:instrText>
          </w:r>
          <w:r w:rsidR="00ED23BB">
            <w:rPr>
              <w:i/>
            </w:rPr>
            <w:fldChar w:fldCharType="separate"/>
          </w:r>
          <w:r w:rsidR="00921B39">
            <w:rPr>
              <w:noProof/>
            </w:rPr>
            <w:t>(ONU, 2024)</w:t>
          </w:r>
          <w:r w:rsidR="00ED23BB">
            <w:rPr>
              <w:i/>
            </w:rPr>
            <w:fldChar w:fldCharType="end"/>
          </w:r>
        </w:sdtContent>
      </w:sdt>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B26E321" w14:textId="77777777" w:rsidR="007344AD" w:rsidRPr="00302BAB" w:rsidRDefault="00000000">
      <w:pPr>
        <w:jc w:val="both"/>
        <w:rPr>
          <w:i/>
          <w:strike/>
        </w:rPr>
      </w:pPr>
      <w:r w:rsidRPr="00302BAB">
        <w:rPr>
          <w:i/>
          <w:strike/>
        </w:rPr>
        <w:t xml:space="preserve">Los graduados de la carrera de Auditoría desarrollan competencias específicas que los posicionan de manera competitiva tanto en el mercado laboral nacional como internacional. </w:t>
      </w:r>
    </w:p>
    <w:p w14:paraId="28F8AFC9" w14:textId="77777777" w:rsidR="007344AD" w:rsidRPr="00AA7317" w:rsidRDefault="00000000">
      <w:pPr>
        <w:jc w:val="both"/>
        <w:rPr>
          <w:i/>
          <w:strike/>
        </w:rPr>
      </w:pPr>
      <w:r w:rsidRPr="00AA7317">
        <w:rPr>
          <w:i/>
          <w:strike/>
        </w:rPr>
        <w:t xml:space="preserve">Estas competencias incluyen un dominio avanzado de herramientas tecnológicas, como el análisis de datos y la auditoría digital, que les permite identificar riesgos, detectar irregularidades y optimizar procesos con rapidez y precisión. </w:t>
      </w:r>
    </w:p>
    <w:p w14:paraId="4D1C1282" w14:textId="2DE4435A" w:rsidR="00AE3E87" w:rsidRPr="00AA7317" w:rsidRDefault="00000000">
      <w:pPr>
        <w:jc w:val="both"/>
        <w:rPr>
          <w:i/>
          <w:strike/>
        </w:rPr>
      </w:pPr>
      <w:r w:rsidRPr="00AA7317">
        <w:rPr>
          <w:i/>
          <w:strike/>
        </w:rPr>
        <w:t xml:space="preserve">Además, adquieren habilidades críticas en la aplicación de normas internacionales, como, las NIIF, las </w:t>
      </w:r>
      <w:proofErr w:type="spellStart"/>
      <w:r w:rsidRPr="00AA7317">
        <w:rPr>
          <w:i/>
          <w:strike/>
        </w:rPr>
        <w:t>NIAs</w:t>
      </w:r>
      <w:proofErr w:type="spellEnd"/>
      <w:r w:rsidRPr="00AA7317">
        <w:rPr>
          <w:i/>
          <w:strike/>
        </w:rPr>
        <w:t>, estándares de sostenibilidad (</w:t>
      </w:r>
      <w:proofErr w:type="spellStart"/>
      <w:r w:rsidRPr="00AA7317">
        <w:rPr>
          <w:i/>
          <w:strike/>
        </w:rPr>
        <w:t>e.g</w:t>
      </w:r>
      <w:proofErr w:type="spellEnd"/>
      <w:r w:rsidRPr="00AA7317">
        <w:rPr>
          <w:i/>
          <w:strike/>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Pr="00AA7317" w:rsidRDefault="00000000">
      <w:pPr>
        <w:jc w:val="both"/>
        <w:rPr>
          <w:i/>
          <w:strike/>
        </w:rPr>
      </w:pPr>
      <w:r w:rsidRPr="00AA7317">
        <w:rPr>
          <w:i/>
          <w:strike/>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sidRPr="00AA7317">
        <w:rPr>
          <w:i/>
          <w:strike/>
        </w:rPr>
        <w:t>the</w:t>
      </w:r>
      <w:proofErr w:type="spellEnd"/>
      <w:r w:rsidRPr="00AA7317">
        <w:rPr>
          <w:i/>
          <w:strike/>
        </w:rPr>
        <w:t xml:space="preserve"> Big </w:t>
      </w:r>
      <w:proofErr w:type="spellStart"/>
      <w:r w:rsidRPr="00AA7317">
        <w:rPr>
          <w:i/>
          <w:strike/>
        </w:rPr>
        <w:t>Four</w:t>
      </w:r>
      <w:proofErr w:type="spellEnd"/>
      <w:r w:rsidRPr="00AA7317">
        <w:rPr>
          <w:i/>
          <w:strike/>
        </w:rPr>
        <w:t xml:space="preserve"> global </w:t>
      </w:r>
      <w:proofErr w:type="spellStart"/>
      <w:r w:rsidRPr="00AA7317">
        <w:rPr>
          <w:i/>
          <w:strike/>
        </w:rPr>
        <w:t>accounting</w:t>
      </w:r>
      <w:proofErr w:type="spellEnd"/>
      <w:r w:rsidRPr="00AA7317">
        <w:rPr>
          <w:i/>
          <w:strike/>
        </w:rPr>
        <w:t xml:space="preserve"> </w:t>
      </w:r>
      <w:proofErr w:type="spellStart"/>
      <w:r w:rsidRPr="00AA7317">
        <w:rPr>
          <w:i/>
          <w:strike/>
        </w:rPr>
        <w:t>firms</w:t>
      </w:r>
      <w:proofErr w:type="spellEnd"/>
      <w:r w:rsidRPr="00AA7317">
        <w:rPr>
          <w:i/>
          <w:strike/>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FDAFFCE" w14:textId="0837F672" w:rsidR="00302BAB" w:rsidRDefault="003A37A3" w:rsidP="00020493">
      <w:pPr>
        <w:jc w:val="both"/>
        <w:rPr>
          <w:i/>
        </w:rPr>
      </w:pPr>
      <w:r>
        <w:rPr>
          <w:i/>
        </w:rPr>
        <w:t>Los</w:t>
      </w:r>
      <w:r w:rsidR="000F00FD">
        <w:rPr>
          <w:i/>
        </w:rPr>
        <w:t xml:space="preserve"> </w:t>
      </w:r>
      <w:r>
        <w:rPr>
          <w:i/>
        </w:rPr>
        <w:t xml:space="preserve">graduados de la carrera Ciencia de Datos e Inteligencia Artificial </w:t>
      </w:r>
      <w:r w:rsidR="00020493" w:rsidRPr="00020493">
        <w:rPr>
          <w:i/>
        </w:rPr>
        <w:t>aporta</w:t>
      </w:r>
      <w:r w:rsidR="00020493">
        <w:rPr>
          <w:i/>
        </w:rPr>
        <w:t>rán</w:t>
      </w:r>
      <w:r w:rsidR="00020493" w:rsidRPr="00020493">
        <w:rPr>
          <w:i/>
        </w:rPr>
        <w:t xml:space="preserve"> significativamente al mercado laboral nacional e internacional mediante una formación académica orientada al desarrollo de competencias altamente demandadas. </w:t>
      </w:r>
    </w:p>
    <w:p w14:paraId="3C66406E" w14:textId="753229FF" w:rsidR="00FC6D07" w:rsidRDefault="00B05177" w:rsidP="00ED706E">
      <w:pPr>
        <w:jc w:val="both"/>
        <w:rPr>
          <w:i/>
        </w:rPr>
      </w:pPr>
      <w:r>
        <w:rPr>
          <w:i/>
        </w:rPr>
        <w:t xml:space="preserve">Por su parte, la acreditadora </w:t>
      </w:r>
      <w:r w:rsidR="003276C9">
        <w:rPr>
          <w:i/>
        </w:rPr>
        <w:t>ABET establece</w:t>
      </w:r>
      <w:r w:rsidR="0085317D">
        <w:rPr>
          <w:i/>
        </w:rPr>
        <w:t xml:space="preserve"> que los graduados de las carreras </w:t>
      </w:r>
      <w:r w:rsidR="00ED706E">
        <w:rPr>
          <w:i/>
        </w:rPr>
        <w:t>cuyo título incluya</w:t>
      </w:r>
      <w:r w:rsidR="0085317D">
        <w:rPr>
          <w:i/>
        </w:rPr>
        <w:t xml:space="preserve"> </w:t>
      </w:r>
      <w:r w:rsidR="0085317D" w:rsidRPr="0085317D">
        <w:rPr>
          <w:i/>
        </w:rPr>
        <w:t xml:space="preserve">Ciencia de </w:t>
      </w:r>
      <w:r w:rsidR="0085317D">
        <w:rPr>
          <w:i/>
        </w:rPr>
        <w:t>D</w:t>
      </w:r>
      <w:r w:rsidR="0085317D" w:rsidRPr="0085317D">
        <w:rPr>
          <w:i/>
        </w:rPr>
        <w:t>atos</w:t>
      </w:r>
      <w:r w:rsidR="00ED706E">
        <w:rPr>
          <w:i/>
        </w:rPr>
        <w:t xml:space="preserve"> </w:t>
      </w:r>
      <w:sdt>
        <w:sdtPr>
          <w:rPr>
            <w:i/>
          </w:rPr>
          <w:id w:val="-326600558"/>
          <w:citation/>
        </w:sdtPr>
        <w:sdtContent>
          <w:r w:rsidR="003276C9">
            <w:rPr>
              <w:i/>
            </w:rPr>
            <w:fldChar w:fldCharType="begin"/>
          </w:r>
          <w:r w:rsidR="003276C9">
            <w:rPr>
              <w:i/>
            </w:rPr>
            <w:instrText xml:space="preserve"> CITATION ABE25 \l 12298 </w:instrText>
          </w:r>
          <w:r w:rsidR="003276C9">
            <w:rPr>
              <w:i/>
            </w:rPr>
            <w:fldChar w:fldCharType="separate"/>
          </w:r>
          <w:r w:rsidR="00921B39">
            <w:rPr>
              <w:noProof/>
            </w:rPr>
            <w:t>(ABET, 2025)</w:t>
          </w:r>
          <w:r w:rsidR="003276C9">
            <w:rPr>
              <w:i/>
            </w:rPr>
            <w:fldChar w:fldCharType="end"/>
          </w:r>
        </w:sdtContent>
      </w:sdt>
      <w:r w:rsidR="003276C9">
        <w:rPr>
          <w:i/>
        </w:rPr>
        <w:t xml:space="preserve"> </w:t>
      </w:r>
      <w:r w:rsidR="00ED706E">
        <w:rPr>
          <w:i/>
        </w:rPr>
        <w:t>tendrán la capacidad de a</w:t>
      </w:r>
      <w:r w:rsidR="00ED706E" w:rsidRPr="00ED706E">
        <w:rPr>
          <w:i/>
        </w:rPr>
        <w:t>plicar teoría, técnicas y herramientas a lo largo del ciclo de vida de la ciencia de datos</w:t>
      </w:r>
      <w:r w:rsidR="00FC6D07">
        <w:rPr>
          <w:i/>
        </w:rPr>
        <w:t xml:space="preserve">. </w:t>
      </w:r>
      <w:r w:rsidR="00FC6D07" w:rsidRPr="00FC6D07">
        <w:rPr>
          <w:i/>
        </w:rPr>
        <w:t xml:space="preserve">Además, </w:t>
      </w:r>
      <w:r w:rsidR="00FC6D07">
        <w:rPr>
          <w:i/>
        </w:rPr>
        <w:t>deben dominar</w:t>
      </w:r>
      <w:r w:rsidR="00FC6D07" w:rsidRPr="00FC6D07">
        <w:rPr>
          <w:i/>
        </w:rPr>
        <w:t xml:space="preserve"> conceptos transversales como la ética de datos, la gobernanza (privacidad, seguridad y administración), y sólidos fundamentos en estadística, álgebra lineal, optimización, estructuras de datos y algoritmos.</w:t>
      </w:r>
    </w:p>
    <w:p w14:paraId="6BB64E31" w14:textId="5BD3993A" w:rsidR="003276C9" w:rsidRDefault="000E65B7" w:rsidP="00ED706E">
      <w:pPr>
        <w:jc w:val="both"/>
        <w:rPr>
          <w:i/>
          <w:iCs/>
        </w:rPr>
      </w:pPr>
      <w:r>
        <w:rPr>
          <w:i/>
        </w:rPr>
        <w:t>El</w:t>
      </w:r>
      <w:r w:rsidR="003276C9" w:rsidRPr="003306E1">
        <w:rPr>
          <w:i/>
        </w:rPr>
        <w:t xml:space="preserve"> AI Index Steering Committee en su </w:t>
      </w:r>
      <w:r w:rsidR="003276C9" w:rsidRPr="003306E1">
        <w:rPr>
          <w:i/>
          <w:iCs/>
        </w:rPr>
        <w:t xml:space="preserve">Artificial Intelligence Index Report 2025 </w:t>
      </w:r>
      <w:sdt>
        <w:sdtPr>
          <w:rPr>
            <w:i/>
            <w:iCs/>
            <w:lang w:val="en-US"/>
          </w:rPr>
          <w:id w:val="2066451859"/>
          <w:citation/>
        </w:sdtPr>
        <w:sdtContent>
          <w:r w:rsidR="003276C9">
            <w:rPr>
              <w:i/>
              <w:iCs/>
              <w:lang w:val="en-US"/>
            </w:rPr>
            <w:fldChar w:fldCharType="begin"/>
          </w:r>
          <w:r w:rsidR="003276C9" w:rsidRPr="003306E1">
            <w:rPr>
              <w:i/>
              <w:iCs/>
            </w:rPr>
            <w:instrText xml:space="preserve">CITATION AII25 \l 12298 </w:instrText>
          </w:r>
          <w:r w:rsidR="003276C9">
            <w:rPr>
              <w:i/>
              <w:iCs/>
              <w:lang w:val="en-US"/>
            </w:rPr>
            <w:fldChar w:fldCharType="separate"/>
          </w:r>
          <w:r w:rsidR="00921B39">
            <w:rPr>
              <w:noProof/>
            </w:rPr>
            <w:t>(Committee, 2025)</w:t>
          </w:r>
          <w:r w:rsidR="003276C9">
            <w:rPr>
              <w:i/>
              <w:iCs/>
              <w:lang w:val="en-US"/>
            </w:rPr>
            <w:fldChar w:fldCharType="end"/>
          </w:r>
        </w:sdtContent>
      </w:sdt>
      <w:r w:rsidR="003306E1" w:rsidRPr="003306E1">
        <w:rPr>
          <w:i/>
          <w:iCs/>
        </w:rPr>
        <w:t xml:space="preserve"> </w:t>
      </w:r>
      <w:r w:rsidR="003306E1">
        <w:rPr>
          <w:i/>
          <w:iCs/>
        </w:rPr>
        <w:t>identifica que</w:t>
      </w:r>
      <w:r w:rsidR="003306E1" w:rsidRPr="003306E1">
        <w:rPr>
          <w:i/>
          <w:iCs/>
        </w:rPr>
        <w:t xml:space="preserve"> los </w:t>
      </w:r>
      <w:r w:rsidR="003306E1">
        <w:rPr>
          <w:i/>
          <w:iCs/>
        </w:rPr>
        <w:t xml:space="preserve">graduados </w:t>
      </w:r>
      <w:r w:rsidR="00AE0B8C">
        <w:rPr>
          <w:i/>
          <w:iCs/>
        </w:rPr>
        <w:t xml:space="preserve">en esta área </w:t>
      </w:r>
      <w:r w:rsidR="003306E1">
        <w:rPr>
          <w:i/>
          <w:iCs/>
        </w:rPr>
        <w:t xml:space="preserve">deben desenvolverse </w:t>
      </w:r>
      <w:r w:rsidR="003306E1" w:rsidRPr="003306E1">
        <w:rPr>
          <w:i/>
          <w:iCs/>
        </w:rPr>
        <w:t>en un entorno tecnológico en constante evolución, donde la integración de modelos de lenguaje, visión por computadora, razonamiento complejo y agentes autónomos se vuelve cada vez más esencial.</w:t>
      </w:r>
      <w:r w:rsidR="00803961" w:rsidRPr="00803961">
        <w:t xml:space="preserve"> </w:t>
      </w:r>
      <w:r w:rsidR="00803961" w:rsidRPr="00803961">
        <w:rPr>
          <w:i/>
          <w:iCs/>
        </w:rPr>
        <w:t>Estas competencias permiten no solo diseñar soluciones innovadoras, sino también adaptarlas a contextos globales y multidisciplinarios, respondiendo así a las crecientes demandas del sector académico, industrial y gubernamental​</w:t>
      </w:r>
    </w:p>
    <w:p w14:paraId="4543B4F4" w14:textId="0608FB4E" w:rsidR="00F37465" w:rsidRPr="003306E1" w:rsidRDefault="00D62CD8" w:rsidP="00ED706E">
      <w:pPr>
        <w:jc w:val="both"/>
        <w:rPr>
          <w:i/>
        </w:rPr>
      </w:pPr>
      <w:r w:rsidRPr="00D62CD8">
        <w:rPr>
          <w:i/>
          <w:iCs/>
          <w:lang w:val="es-ES"/>
        </w:rPr>
        <w:t xml:space="preserve">Expertos en la industria </w:t>
      </w:r>
      <w:r w:rsidR="0004606C">
        <w:rPr>
          <w:i/>
          <w:iCs/>
          <w:lang w:val="es-ES"/>
        </w:rPr>
        <w:t xml:space="preserve">consultados </w:t>
      </w:r>
      <w:r w:rsidR="0004606C" w:rsidRPr="0004606C">
        <w:rPr>
          <w:i/>
          <w:iCs/>
          <w:lang w:val="es-ES"/>
        </w:rPr>
        <w:t>destaca</w:t>
      </w:r>
      <w:r w:rsidR="0004606C">
        <w:rPr>
          <w:i/>
          <w:iCs/>
          <w:lang w:val="es-ES"/>
        </w:rPr>
        <w:t>n la necesidad</w:t>
      </w:r>
      <w:r w:rsidR="0004606C" w:rsidRPr="0004606C">
        <w:rPr>
          <w:i/>
          <w:iCs/>
          <w:lang w:val="es-ES"/>
        </w:rPr>
        <w:t xml:space="preserve"> </w:t>
      </w:r>
      <w:r w:rsidR="0004606C">
        <w:rPr>
          <w:i/>
          <w:iCs/>
          <w:lang w:val="es-ES"/>
        </w:rPr>
        <w:t>d</w:t>
      </w:r>
      <w:r w:rsidR="0004606C" w:rsidRPr="0004606C">
        <w:rPr>
          <w:i/>
          <w:iCs/>
          <w:lang w:val="es-ES"/>
        </w:rPr>
        <w:t xml:space="preserve">el dominio de lenguajes de </w:t>
      </w:r>
      <w:r w:rsidR="006426BC">
        <w:rPr>
          <w:i/>
          <w:iCs/>
          <w:lang w:val="es-ES"/>
        </w:rPr>
        <w:t>informáticos</w:t>
      </w:r>
      <w:r w:rsidR="0004606C" w:rsidRPr="0004606C">
        <w:rPr>
          <w:i/>
          <w:iCs/>
          <w:lang w:val="es-ES"/>
        </w:rPr>
        <w:t xml:space="preserve"> como Python y SQL, esenciales para el análisis, modelado y manipulación de grandes volúmenes de datos. </w:t>
      </w:r>
      <w:r w:rsidR="00201EF5">
        <w:rPr>
          <w:i/>
          <w:iCs/>
          <w:lang w:val="es-ES"/>
        </w:rPr>
        <w:t xml:space="preserve">Deben contar con </w:t>
      </w:r>
      <w:r w:rsidR="0004606C" w:rsidRPr="0004606C">
        <w:rPr>
          <w:i/>
          <w:iCs/>
          <w:lang w:val="es-ES"/>
        </w:rPr>
        <w:t>una sólida base en estadística, álgebra lineal y cálculo, indispensables para el desarrollo de modelos de machine learning e inteligencia artificial.</w:t>
      </w:r>
      <w:r w:rsidR="0004606C">
        <w:rPr>
          <w:i/>
          <w:iCs/>
          <w:lang w:val="es-ES"/>
        </w:rPr>
        <w:t xml:space="preserve"> </w:t>
      </w:r>
      <w:r w:rsidR="00201EF5">
        <w:rPr>
          <w:i/>
          <w:iCs/>
          <w:lang w:val="es-ES"/>
        </w:rPr>
        <w:t xml:space="preserve">Finalmente, deben </w:t>
      </w:r>
      <w:r w:rsidR="00201EF5">
        <w:rPr>
          <w:i/>
          <w:iCs/>
        </w:rPr>
        <w:t xml:space="preserve">poseer </w:t>
      </w:r>
      <w:r w:rsidR="0004606C">
        <w:rPr>
          <w:i/>
          <w:iCs/>
        </w:rPr>
        <w:t xml:space="preserve">las habilidades </w:t>
      </w:r>
      <w:r w:rsidR="0004606C" w:rsidRPr="0004606C">
        <w:rPr>
          <w:i/>
          <w:iCs/>
        </w:rPr>
        <w:t>para trabajar en entornos distribuidos y en la nube, utilizando herramientas como Docker, plataformas como AWS, Google Cloud y Azure, e implementando APIs para el despliegue de soluciones inteligentes.</w:t>
      </w:r>
      <w:r w:rsidR="0004606C">
        <w:rPr>
          <w:i/>
          <w:iCs/>
        </w:rPr>
        <w:t xml:space="preserve"> </w:t>
      </w:r>
      <w:r w:rsidR="0004606C" w:rsidRPr="0004606C">
        <w:rPr>
          <w:i/>
          <w:iCs/>
        </w:rPr>
        <w:t xml:space="preserve">Estas habilidades técnicas se complementan con competencias transversales como la comunicación efectiva, la capacidad para presentar y defender proyectos ante </w:t>
      </w:r>
      <w:r w:rsidR="0004606C">
        <w:rPr>
          <w:i/>
          <w:iCs/>
        </w:rPr>
        <w:t>los interesados en las soluciones</w:t>
      </w:r>
      <w:r w:rsidR="0004606C" w:rsidRPr="0004606C">
        <w:rPr>
          <w:i/>
          <w:iCs/>
        </w:rPr>
        <w:t>, el trabajo colaborativo y la orientación al cliente.</w:t>
      </w:r>
    </w:p>
    <w:p w14:paraId="510C4A87" w14:textId="53505CAF" w:rsidR="00096215" w:rsidRDefault="00096215" w:rsidP="00ED706E">
      <w:pPr>
        <w:jc w:val="both"/>
        <w:rPr>
          <w:i/>
        </w:rPr>
      </w:pPr>
      <w:r w:rsidRPr="00096215">
        <w:rPr>
          <w:i/>
        </w:rPr>
        <w:t>Una distinción con respecto a otras universidades del país es la incorporación de enfoques interdisciplinarios junto con una formación matemática</w:t>
      </w:r>
      <w:r>
        <w:rPr>
          <w:i/>
        </w:rPr>
        <w:t xml:space="preserve"> y ciencias computacionales</w:t>
      </w:r>
      <w:r w:rsidRPr="00096215">
        <w:rPr>
          <w:i/>
        </w:rPr>
        <w:t>.</w:t>
      </w: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06E50BFB" w14:textId="466F7D9C" w:rsidR="00F37465" w:rsidRDefault="00F37465" w:rsidP="00F37465">
      <w:pPr>
        <w:jc w:val="both"/>
        <w:rPr>
          <w:i/>
        </w:rPr>
      </w:pPr>
      <w:r>
        <w:rPr>
          <w:i/>
        </w:rPr>
        <w:t xml:space="preserve">En el reporte </w:t>
      </w:r>
      <w:r w:rsidRPr="00072549">
        <w:rPr>
          <w:i/>
        </w:rPr>
        <w:t>Future of Jobs Report 2025</w:t>
      </w:r>
      <w:r>
        <w:rPr>
          <w:i/>
        </w:rPr>
        <w:t xml:space="preserve"> </w:t>
      </w:r>
      <w:sdt>
        <w:sdtPr>
          <w:rPr>
            <w:i/>
          </w:rPr>
          <w:id w:val="1459231304"/>
          <w:citation/>
        </w:sdtPr>
        <w:sdtContent>
          <w:r>
            <w:rPr>
              <w:i/>
            </w:rPr>
            <w:fldChar w:fldCharType="begin"/>
          </w:r>
          <w:r>
            <w:rPr>
              <w:i/>
            </w:rPr>
            <w:instrText xml:space="preserve"> CITATION Wor25 \l 12298 </w:instrText>
          </w:r>
          <w:r>
            <w:rPr>
              <w:i/>
            </w:rPr>
            <w:fldChar w:fldCharType="separate"/>
          </w:r>
          <w:r w:rsidR="00921B39">
            <w:rPr>
              <w:noProof/>
            </w:rPr>
            <w:t>(WEF, 2025)</w:t>
          </w:r>
          <w:r>
            <w:rPr>
              <w:i/>
            </w:rPr>
            <w:fldChar w:fldCharType="end"/>
          </w:r>
        </w:sdtContent>
      </w:sdt>
      <w:r>
        <w:rPr>
          <w:i/>
        </w:rPr>
        <w:t xml:space="preserve">, del </w:t>
      </w:r>
      <w:r w:rsidRPr="00072549">
        <w:rPr>
          <w:i/>
        </w:rPr>
        <w:t>Foro Económico Mundial</w:t>
      </w:r>
      <w:r>
        <w:rPr>
          <w:i/>
        </w:rPr>
        <w:t xml:space="preserve">, </w:t>
      </w:r>
      <w:r w:rsidRPr="00072549">
        <w:rPr>
          <w:i/>
        </w:rPr>
        <w:t>presenta un análisis prospectivo sobre la evolución del empleo,</w:t>
      </w:r>
      <w:r>
        <w:rPr>
          <w:i/>
        </w:rPr>
        <w:t xml:space="preserve"> </w:t>
      </w:r>
      <w:r w:rsidRPr="00072549">
        <w:rPr>
          <w:i/>
        </w:rPr>
        <w:t xml:space="preserve">identificando las </w:t>
      </w:r>
      <w:r>
        <w:rPr>
          <w:i/>
        </w:rPr>
        <w:t>habilidades</w:t>
      </w:r>
      <w:r w:rsidRPr="00072549">
        <w:rPr>
          <w:i/>
        </w:rPr>
        <w:t xml:space="preserve"> clave que están moldeando el mercado laboral global hasta el año 2030</w:t>
      </w:r>
      <w:r>
        <w:rPr>
          <w:i/>
        </w:rPr>
        <w:t xml:space="preserve">. </w:t>
      </w:r>
      <w:r w:rsidRPr="00414E72">
        <w:rPr>
          <w:i/>
        </w:rPr>
        <w:t xml:space="preserve">Entre ellas destacan el pensamiento analítico, creativo y sistémico, fundamentales para la interpretación de datos complejos y el diseño de soluciones innovadoras. Asimismo, </w:t>
      </w:r>
      <w:r>
        <w:rPr>
          <w:i/>
        </w:rPr>
        <w:t>los profesionales deben contar con</w:t>
      </w:r>
      <w:r w:rsidRPr="00414E72">
        <w:rPr>
          <w:i/>
        </w:rPr>
        <w:t xml:space="preserve"> competencias técnicas clave como programación, alfabetización digital, análisis de grandes volúmenes de datos (Big Data), y aplicación de inteligencia artificial. Estas capacidades se complementan con habilidades personales y sociales como la resiliencia, la adaptabilidad, el liderazgo, la gestión del talento y la comunicación efectiva, que fortalecen su desempeño en equipos multidisciplinarios y en contextos de transformación digital. Esta combinación de habilidades técnicas, cognitivas y socioemocionales posiciona a los graduados de</w:t>
      </w:r>
      <w:r>
        <w:rPr>
          <w:i/>
        </w:rPr>
        <w:t xml:space="preserve"> la carrera</w:t>
      </w:r>
      <w:r w:rsidRPr="00414E72">
        <w:rPr>
          <w:i/>
        </w:rPr>
        <w:t xml:space="preserve"> como perfiles altamente competitivos y versátiles en un entorno laboral </w:t>
      </w:r>
      <w:r>
        <w:rPr>
          <w:i/>
        </w:rPr>
        <w:t>nacional e internacional.</w:t>
      </w:r>
      <w:r w:rsidRPr="006B73F7">
        <w:rPr>
          <w:i/>
        </w:rPr>
        <w:t xml:space="preserve"> </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La carrera de Auditoría se alinea con estudios prospectivos y marcos internacionales que anticipan el futuro de la profesión al integrar competencias y conocimientos clave basados en informes globales y estándares reconocidos. Por ejemplo, el Future of Jobs Report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27A688F9" w14:textId="77777777" w:rsidR="00921B39" w:rsidRPr="00921B39" w:rsidRDefault="008403D5" w:rsidP="00921B39">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921B39" w:rsidRPr="00921B39">
                <w:rPr>
                  <w:noProof/>
                  <w:lang w:val="en-US"/>
                </w:rPr>
                <w:t xml:space="preserve">ABET. (2025). </w:t>
              </w:r>
              <w:r w:rsidR="00921B39" w:rsidRPr="00921B39">
                <w:rPr>
                  <w:i/>
                  <w:iCs/>
                  <w:noProof/>
                  <w:lang w:val="en-US"/>
                </w:rPr>
                <w:t>Criteria for Accrediting Computing Programs, 2025 – 2026</w:t>
              </w:r>
              <w:r w:rsidR="00921B39" w:rsidRPr="00921B39">
                <w:rPr>
                  <w:noProof/>
                  <w:lang w:val="en-US"/>
                </w:rPr>
                <w:t>. Obtenido de Criteria For Accrediting computing Programs: https://www.abet.org/accreditation/accreditation-criteria/criteria-for-accrediting-computing-programs-2025-2026/</w:t>
              </w:r>
            </w:p>
            <w:p w14:paraId="3AE17466" w14:textId="77777777" w:rsidR="00921B39" w:rsidRPr="00921B39" w:rsidRDefault="00921B39" w:rsidP="00921B39">
              <w:pPr>
                <w:pStyle w:val="Bibliografa"/>
                <w:ind w:left="720" w:hanging="720"/>
                <w:rPr>
                  <w:noProof/>
                  <w:lang w:val="en-US"/>
                </w:rPr>
              </w:pPr>
              <w:r w:rsidRPr="00921B39">
                <w:rPr>
                  <w:noProof/>
                  <w:lang w:val="en-US"/>
                </w:rPr>
                <w:t xml:space="preserve">ACM, D. S. (2021). </w:t>
              </w:r>
              <w:r w:rsidRPr="00921B39">
                <w:rPr>
                  <w:i/>
                  <w:iCs/>
                  <w:noProof/>
                  <w:lang w:val="en-US"/>
                </w:rPr>
                <w:t>Computing competencies for undergraduate data science curricula.</w:t>
              </w:r>
              <w:r w:rsidRPr="00921B39">
                <w:rPr>
                  <w:noProof/>
                  <w:lang w:val="en-US"/>
                </w:rPr>
                <w:t xml:space="preserve"> New York, NY, USA: Association for Computing Machinery - ACM.</w:t>
              </w:r>
            </w:p>
            <w:p w14:paraId="763B52E1" w14:textId="77777777" w:rsidR="00921B39" w:rsidRDefault="00921B39" w:rsidP="00921B39">
              <w:pPr>
                <w:pStyle w:val="Bibliografa"/>
                <w:ind w:left="720" w:hanging="720"/>
                <w:rPr>
                  <w:noProof/>
                </w:rPr>
              </w:pPr>
              <w:r w:rsidRPr="00921B39">
                <w:rPr>
                  <w:noProof/>
                  <w:lang w:val="en-US"/>
                </w:rPr>
                <w:t xml:space="preserve">Assur, N. (10 de Abril de 2025). </w:t>
              </w:r>
              <w:r w:rsidRPr="00921B39">
                <w:rPr>
                  <w:i/>
                  <w:iCs/>
                  <w:noProof/>
                  <w:lang w:val="en-US"/>
                </w:rPr>
                <w:t>The data-driven enterprise of 2025</w:t>
              </w:r>
              <w:r w:rsidRPr="00921B39">
                <w:rPr>
                  <w:noProof/>
                  <w:lang w:val="en-US"/>
                </w:rPr>
                <w:t xml:space="preserve">. </w:t>
              </w:r>
              <w:r>
                <w:rPr>
                  <w:noProof/>
                </w:rPr>
                <w:t>Obtenido de QuantumBlack AI: https://www.mckinsey.com/capabilities/quantumblack/our-insights/the-data-driven-enterprise-of-2025</w:t>
              </w:r>
            </w:p>
            <w:p w14:paraId="5CE77C2B" w14:textId="77777777" w:rsidR="00921B39" w:rsidRPr="00921B39" w:rsidRDefault="00921B39" w:rsidP="00921B39">
              <w:pPr>
                <w:pStyle w:val="Bibliografa"/>
                <w:ind w:left="720" w:hanging="720"/>
                <w:rPr>
                  <w:noProof/>
                  <w:lang w:val="en-US"/>
                </w:rPr>
              </w:pPr>
              <w:r w:rsidRPr="00921B39">
                <w:rPr>
                  <w:noProof/>
                  <w:lang w:val="en-US"/>
                </w:rPr>
                <w:t xml:space="preserve">Committee, A. I. (2025). </w:t>
              </w:r>
              <w:r w:rsidRPr="00921B39">
                <w:rPr>
                  <w:i/>
                  <w:iCs/>
                  <w:noProof/>
                  <w:lang w:val="en-US"/>
                </w:rPr>
                <w:t>The AI Index 2025, Institute for Human-Centered AI.</w:t>
              </w:r>
              <w:r w:rsidRPr="00921B39">
                <w:rPr>
                  <w:noProof/>
                  <w:lang w:val="en-US"/>
                </w:rPr>
                <w:t xml:space="preserve"> Stanford CA: Stanford University.</w:t>
              </w:r>
            </w:p>
            <w:p w14:paraId="37937655" w14:textId="77777777" w:rsidR="00921B39" w:rsidRPr="00921B39" w:rsidRDefault="00921B39" w:rsidP="00921B39">
              <w:pPr>
                <w:pStyle w:val="Bibliografa"/>
                <w:ind w:left="720" w:hanging="720"/>
                <w:rPr>
                  <w:noProof/>
                  <w:lang w:val="en-US"/>
                </w:rPr>
              </w:pPr>
              <w:r w:rsidRPr="00921B39">
                <w:rPr>
                  <w:noProof/>
                  <w:lang w:val="en-US"/>
                </w:rPr>
                <w:t xml:space="preserve">Domingos, P. (13 de Febrero de 2018). The Master Algorithm: How the Quest for the Ultimate Learning Machine Will Remake Our World. </w:t>
              </w:r>
              <w:r w:rsidRPr="00921B39">
                <w:rPr>
                  <w:i/>
                  <w:iCs/>
                  <w:noProof/>
                  <w:lang w:val="en-US"/>
                </w:rPr>
                <w:t>Basic Books</w:t>
              </w:r>
              <w:r w:rsidRPr="00921B39">
                <w:rPr>
                  <w:noProof/>
                  <w:lang w:val="en-US"/>
                </w:rPr>
                <w:t>, pág. 352.</w:t>
              </w:r>
            </w:p>
            <w:p w14:paraId="2F2F6642" w14:textId="77777777" w:rsidR="00921B39" w:rsidRPr="00921B39" w:rsidRDefault="00921B39" w:rsidP="00921B39">
              <w:pPr>
                <w:pStyle w:val="Bibliografa"/>
                <w:ind w:left="720" w:hanging="720"/>
                <w:rPr>
                  <w:noProof/>
                  <w:lang w:val="en-US"/>
                </w:rPr>
              </w:pPr>
              <w:r w:rsidRPr="00921B39">
                <w:rPr>
                  <w:noProof/>
                  <w:lang w:val="en-US"/>
                </w:rPr>
                <w:t xml:space="preserve">Kumar, A. N. (2023). </w:t>
              </w:r>
              <w:r w:rsidRPr="00921B39">
                <w:rPr>
                  <w:i/>
                  <w:iCs/>
                  <w:noProof/>
                  <w:lang w:val="en-US"/>
                </w:rPr>
                <w:t>Computer Science Curricula 2023.</w:t>
              </w:r>
              <w:r w:rsidRPr="00921B39">
                <w:rPr>
                  <w:noProof/>
                  <w:lang w:val="en-US"/>
                </w:rPr>
                <w:t xml:space="preserve"> New York, NY, USA: Association for Computing Machinery.</w:t>
              </w:r>
            </w:p>
            <w:p w14:paraId="4872C17A" w14:textId="77777777" w:rsidR="00921B39" w:rsidRDefault="00921B39" w:rsidP="00921B39">
              <w:pPr>
                <w:pStyle w:val="Bibliografa"/>
                <w:ind w:left="720" w:hanging="720"/>
                <w:rPr>
                  <w:noProof/>
                </w:rPr>
              </w:pPr>
              <w:r>
                <w:rPr>
                  <w:noProof/>
                </w:rPr>
                <w:t xml:space="preserve">ONU, N. U. (13 de Abril de 2024). </w:t>
              </w:r>
              <w:r>
                <w:rPr>
                  <w:i/>
                  <w:iCs/>
                  <w:noProof/>
                </w:rPr>
                <w:t>Objetivos y metas de desarrollo sostenible</w:t>
              </w:r>
              <w:r>
                <w:rPr>
                  <w:noProof/>
                </w:rPr>
                <w:t>. Obtenido de Objetivos y metas de desarrollo sostenible - Desarrollo Sostenible.: https://www.un.org/sustainabledevelopment/es/objetivos-de-desarrollo-sostenible/</w:t>
              </w:r>
            </w:p>
            <w:p w14:paraId="75753471" w14:textId="77777777" w:rsidR="00921B39" w:rsidRPr="00921B39" w:rsidRDefault="00921B39" w:rsidP="00921B39">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921B39">
                <w:rPr>
                  <w:noProof/>
                  <w:lang w:val="en-US"/>
                </w:rPr>
                <w:t>Quito.</w:t>
              </w:r>
            </w:p>
            <w:p w14:paraId="2C69CC10" w14:textId="77777777" w:rsidR="00921B39" w:rsidRPr="00921B39" w:rsidRDefault="00921B39" w:rsidP="00921B39">
              <w:pPr>
                <w:pStyle w:val="Bibliografa"/>
                <w:ind w:left="720" w:hanging="720"/>
                <w:rPr>
                  <w:noProof/>
                  <w:lang w:val="en-US"/>
                </w:rPr>
              </w:pPr>
              <w:r w:rsidRPr="00921B39">
                <w:rPr>
                  <w:noProof/>
                  <w:lang w:val="en-US"/>
                </w:rPr>
                <w:t xml:space="preserve">Rani, P. (2020). A Comprehensive Survey of Artificial Intelligence (AI): Principles, Techniques, and Applications. </w:t>
              </w:r>
              <w:r w:rsidRPr="00921B39">
                <w:rPr>
                  <w:i/>
                  <w:iCs/>
                  <w:noProof/>
                  <w:lang w:val="en-US"/>
                </w:rPr>
                <w:t>Turkish Journal of Computer and Mathematics Education (TURCOMAT)</w:t>
              </w:r>
              <w:r w:rsidRPr="00921B39">
                <w:rPr>
                  <w:noProof/>
                  <w:lang w:val="en-US"/>
                </w:rPr>
                <w:t>, págs. 1990 - 2000.</w:t>
              </w:r>
            </w:p>
            <w:p w14:paraId="71C642C6" w14:textId="77777777" w:rsidR="00921B39" w:rsidRPr="00921B39" w:rsidRDefault="00921B39" w:rsidP="00921B39">
              <w:pPr>
                <w:pStyle w:val="Bibliografa"/>
                <w:ind w:left="720" w:hanging="720"/>
                <w:rPr>
                  <w:noProof/>
                  <w:lang w:val="en-US"/>
                </w:rPr>
              </w:pPr>
              <w:r w:rsidRPr="00921B39">
                <w:rPr>
                  <w:noProof/>
                  <w:lang w:val="en-US"/>
                </w:rPr>
                <w:t xml:space="preserve">Rossi, R. (2021). Data Science in Perspective. </w:t>
              </w:r>
              <w:r w:rsidRPr="00921B39">
                <w:rPr>
                  <w:i/>
                  <w:iCs/>
                  <w:noProof/>
                  <w:lang w:val="en-US"/>
                </w:rPr>
                <w:t>Information Society Conference - i-Society 2021</w:t>
              </w:r>
              <w:r w:rsidRPr="00921B39">
                <w:rPr>
                  <w:noProof/>
                  <w:lang w:val="en-US"/>
                </w:rPr>
                <w:t>.</w:t>
              </w:r>
            </w:p>
            <w:p w14:paraId="5DFC9246" w14:textId="77777777" w:rsidR="00921B39" w:rsidRPr="00921B39" w:rsidRDefault="00921B39" w:rsidP="00921B39">
              <w:pPr>
                <w:pStyle w:val="Bibliografa"/>
                <w:ind w:left="720" w:hanging="720"/>
                <w:rPr>
                  <w:noProof/>
                  <w:lang w:val="en-US"/>
                </w:rPr>
              </w:pPr>
              <w:r>
                <w:rPr>
                  <w:noProof/>
                </w:rPr>
                <w:t xml:space="preserve">WEF, W. E. (Enero de 2025). </w:t>
              </w:r>
              <w:r w:rsidRPr="00921B39">
                <w:rPr>
                  <w:i/>
                  <w:iCs/>
                  <w:noProof/>
                  <w:lang w:val="en-US"/>
                </w:rPr>
                <w:t>The Future of Jobs Report 2025.</w:t>
              </w:r>
              <w:r w:rsidRPr="00921B39">
                <w:rPr>
                  <w:noProof/>
                  <w:lang w:val="en-US"/>
                </w:rPr>
                <w:t xml:space="preserve"> Obtenido de The Future of Jobs Report 2025: https://reports.weforum.org/docs/WEF_Future_of_Jobs_Report_2025.pdf</w:t>
              </w:r>
            </w:p>
            <w:p w14:paraId="2944871F" w14:textId="00BBEFF5" w:rsidR="008403D5" w:rsidRDefault="008403D5" w:rsidP="00921B39">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D6114A" w14:textId="77777777" w:rsidR="00A020F6" w:rsidRDefault="00A020F6">
      <w:pPr>
        <w:spacing w:after="0" w:line="240" w:lineRule="auto"/>
      </w:pPr>
      <w:r>
        <w:separator/>
      </w:r>
    </w:p>
  </w:endnote>
  <w:endnote w:type="continuationSeparator" w:id="0">
    <w:p w14:paraId="5671247D" w14:textId="77777777" w:rsidR="00A020F6" w:rsidRDefault="00A02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6DAEB0D-1331-48AF-A6B4-A4CBB59A9D48}"/>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11FFECCD-63A3-46D3-AE0D-9592704B8865}"/>
  </w:font>
  <w:font w:name="Calibri">
    <w:panose1 w:val="020F0502020204030204"/>
    <w:charset w:val="00"/>
    <w:family w:val="swiss"/>
    <w:pitch w:val="variable"/>
    <w:sig w:usb0="E4002EFF" w:usb1="C200247B" w:usb2="00000009" w:usb3="00000000" w:csb0="000001FF" w:csb1="00000000"/>
    <w:embedRegular r:id="rId3" w:fontKey="{B9E3411A-81F3-4ED3-BFFA-B910AF29AC16}"/>
    <w:embedBold r:id="rId4" w:fontKey="{4DD417AD-6F54-4BD9-B338-EA962C2B263E}"/>
    <w:embedItalic r:id="rId5" w:fontKey="{F659E57F-D173-4DAA-829A-B463254DC794}"/>
    <w:embedBoldItalic r:id="rId6" w:fontKey="{79380E3C-7942-4EED-9290-04DB463B9620}"/>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CF43D0C3-00BF-42D3-9B57-52834EE5F084}"/>
  </w:font>
  <w:font w:name="Quattrocento Sans">
    <w:charset w:val="00"/>
    <w:family w:val="swiss"/>
    <w:pitch w:val="variable"/>
    <w:sig w:usb0="800000BF" w:usb1="4000005B" w:usb2="00000000" w:usb3="00000000" w:csb0="00000001" w:csb1="00000000"/>
    <w:embedRegular r:id="rId8" w:fontKey="{979F8B63-A68A-4CBC-9986-0C1F9C0B79BD}"/>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A583EAC2-2E6B-486D-B9C0-109E6613AB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6FE1C" w14:textId="77777777" w:rsidR="00A020F6" w:rsidRDefault="00A020F6">
      <w:pPr>
        <w:spacing w:after="0" w:line="240" w:lineRule="auto"/>
      </w:pPr>
      <w:r>
        <w:separator/>
      </w:r>
    </w:p>
  </w:footnote>
  <w:footnote w:type="continuationSeparator" w:id="0">
    <w:p w14:paraId="301AB6A7" w14:textId="77777777" w:rsidR="00A020F6" w:rsidRDefault="00A020F6">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769"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20493"/>
    <w:rsid w:val="00032404"/>
    <w:rsid w:val="00032EB2"/>
    <w:rsid w:val="00041775"/>
    <w:rsid w:val="0004606C"/>
    <w:rsid w:val="000522A2"/>
    <w:rsid w:val="00053BC4"/>
    <w:rsid w:val="00072549"/>
    <w:rsid w:val="00096215"/>
    <w:rsid w:val="000C54CE"/>
    <w:rsid w:val="000E5B8D"/>
    <w:rsid w:val="000E65B7"/>
    <w:rsid w:val="000F00FD"/>
    <w:rsid w:val="000F0F6A"/>
    <w:rsid w:val="001230A7"/>
    <w:rsid w:val="001742A1"/>
    <w:rsid w:val="00181799"/>
    <w:rsid w:val="001A5ADA"/>
    <w:rsid w:val="001B0279"/>
    <w:rsid w:val="001E4DF1"/>
    <w:rsid w:val="00201EF5"/>
    <w:rsid w:val="00232E23"/>
    <w:rsid w:val="00246502"/>
    <w:rsid w:val="00283E9C"/>
    <w:rsid w:val="002861D6"/>
    <w:rsid w:val="00287688"/>
    <w:rsid w:val="002A7F18"/>
    <w:rsid w:val="002C6CD5"/>
    <w:rsid w:val="002E1A0E"/>
    <w:rsid w:val="00302BAB"/>
    <w:rsid w:val="003032BB"/>
    <w:rsid w:val="003276C9"/>
    <w:rsid w:val="003306E1"/>
    <w:rsid w:val="00366FBA"/>
    <w:rsid w:val="0038351E"/>
    <w:rsid w:val="00391AA8"/>
    <w:rsid w:val="003A37A3"/>
    <w:rsid w:val="003C30F5"/>
    <w:rsid w:val="003C7873"/>
    <w:rsid w:val="003D0F6E"/>
    <w:rsid w:val="003E3016"/>
    <w:rsid w:val="00414E72"/>
    <w:rsid w:val="0041783E"/>
    <w:rsid w:val="00456E62"/>
    <w:rsid w:val="00463E59"/>
    <w:rsid w:val="00483552"/>
    <w:rsid w:val="004C5974"/>
    <w:rsid w:val="004D1B01"/>
    <w:rsid w:val="00524BA0"/>
    <w:rsid w:val="0052578E"/>
    <w:rsid w:val="005451C6"/>
    <w:rsid w:val="00557EBB"/>
    <w:rsid w:val="0056428B"/>
    <w:rsid w:val="00565DEE"/>
    <w:rsid w:val="005738C2"/>
    <w:rsid w:val="00593EA8"/>
    <w:rsid w:val="005D3767"/>
    <w:rsid w:val="005D6CB0"/>
    <w:rsid w:val="005F021F"/>
    <w:rsid w:val="005F0B01"/>
    <w:rsid w:val="006133BE"/>
    <w:rsid w:val="00614AA6"/>
    <w:rsid w:val="006426BC"/>
    <w:rsid w:val="00666D75"/>
    <w:rsid w:val="006B73F7"/>
    <w:rsid w:val="006D3EEC"/>
    <w:rsid w:val="006E2132"/>
    <w:rsid w:val="006E268A"/>
    <w:rsid w:val="006E56DA"/>
    <w:rsid w:val="007145B6"/>
    <w:rsid w:val="007344AD"/>
    <w:rsid w:val="007352C8"/>
    <w:rsid w:val="0075588B"/>
    <w:rsid w:val="00757AC9"/>
    <w:rsid w:val="007849E6"/>
    <w:rsid w:val="00790E6A"/>
    <w:rsid w:val="00796B3D"/>
    <w:rsid w:val="007A4037"/>
    <w:rsid w:val="007C770F"/>
    <w:rsid w:val="007E7809"/>
    <w:rsid w:val="007E7A33"/>
    <w:rsid w:val="007F3337"/>
    <w:rsid w:val="00800C1B"/>
    <w:rsid w:val="00803961"/>
    <w:rsid w:val="008403D5"/>
    <w:rsid w:val="0085317D"/>
    <w:rsid w:val="00887DE2"/>
    <w:rsid w:val="00895C2A"/>
    <w:rsid w:val="008C041E"/>
    <w:rsid w:val="008E5FCD"/>
    <w:rsid w:val="008E7EA2"/>
    <w:rsid w:val="00917560"/>
    <w:rsid w:val="00921B39"/>
    <w:rsid w:val="009221BD"/>
    <w:rsid w:val="00935C8A"/>
    <w:rsid w:val="009524DC"/>
    <w:rsid w:val="009553A8"/>
    <w:rsid w:val="00973A0F"/>
    <w:rsid w:val="009B6C55"/>
    <w:rsid w:val="009E7CB7"/>
    <w:rsid w:val="009F50BB"/>
    <w:rsid w:val="00A020F6"/>
    <w:rsid w:val="00A070D4"/>
    <w:rsid w:val="00A23F49"/>
    <w:rsid w:val="00AA3B4A"/>
    <w:rsid w:val="00AA7317"/>
    <w:rsid w:val="00AB76A2"/>
    <w:rsid w:val="00AC4319"/>
    <w:rsid w:val="00AD794D"/>
    <w:rsid w:val="00AE0B8C"/>
    <w:rsid w:val="00AE3E87"/>
    <w:rsid w:val="00B00B62"/>
    <w:rsid w:val="00B01121"/>
    <w:rsid w:val="00B05177"/>
    <w:rsid w:val="00B10584"/>
    <w:rsid w:val="00B276C9"/>
    <w:rsid w:val="00B55699"/>
    <w:rsid w:val="00B72117"/>
    <w:rsid w:val="00B80019"/>
    <w:rsid w:val="00B85563"/>
    <w:rsid w:val="00BA1402"/>
    <w:rsid w:val="00BD0908"/>
    <w:rsid w:val="00C169C3"/>
    <w:rsid w:val="00C324DD"/>
    <w:rsid w:val="00C51B34"/>
    <w:rsid w:val="00C52FD5"/>
    <w:rsid w:val="00C818F0"/>
    <w:rsid w:val="00CA2F3C"/>
    <w:rsid w:val="00CA6C72"/>
    <w:rsid w:val="00CC4B99"/>
    <w:rsid w:val="00CD26D9"/>
    <w:rsid w:val="00CD2A39"/>
    <w:rsid w:val="00CD4C7C"/>
    <w:rsid w:val="00CE21DB"/>
    <w:rsid w:val="00CE435F"/>
    <w:rsid w:val="00CF0165"/>
    <w:rsid w:val="00CF0ADB"/>
    <w:rsid w:val="00D21409"/>
    <w:rsid w:val="00D2149E"/>
    <w:rsid w:val="00D27DDB"/>
    <w:rsid w:val="00D31B7C"/>
    <w:rsid w:val="00D526A2"/>
    <w:rsid w:val="00D52F28"/>
    <w:rsid w:val="00D55F3A"/>
    <w:rsid w:val="00D62CD8"/>
    <w:rsid w:val="00D638C5"/>
    <w:rsid w:val="00D74D12"/>
    <w:rsid w:val="00D837DD"/>
    <w:rsid w:val="00DB0295"/>
    <w:rsid w:val="00DC7B40"/>
    <w:rsid w:val="00DE2B77"/>
    <w:rsid w:val="00DE5BF4"/>
    <w:rsid w:val="00DE5D63"/>
    <w:rsid w:val="00DF477F"/>
    <w:rsid w:val="00E71D31"/>
    <w:rsid w:val="00E93647"/>
    <w:rsid w:val="00EA670E"/>
    <w:rsid w:val="00EB4D85"/>
    <w:rsid w:val="00EC0D9E"/>
    <w:rsid w:val="00ED23BB"/>
    <w:rsid w:val="00ED706E"/>
    <w:rsid w:val="00EE6673"/>
    <w:rsid w:val="00F13568"/>
    <w:rsid w:val="00F138E8"/>
    <w:rsid w:val="00F37465"/>
    <w:rsid w:val="00F506D5"/>
    <w:rsid w:val="00F70588"/>
    <w:rsid w:val="00F95FE0"/>
    <w:rsid w:val="00FC0CDD"/>
    <w:rsid w:val="00FC6D07"/>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11</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9</b:RefOrder>
  </b:Source>
  <b:Source>
    <b:Tag>AII25</b:Tag>
    <b:SourceType>Report</b:SourceType>
    <b:Guid>{E26A9DAA-FF61-45E0-A06D-6A0DD0EC192B}</b:Guid>
    <b:Title>The AI Index 2025, Institute for Human-Centered AI</b:Title>
    <b:Year>2025</b:Year>
    <b:Author>
      <b:Author>
        <b:NameList>
          <b:Person>
            <b:Last>Committee</b:Last>
            <b:First>AI</b:First>
            <b:Middle>Index Steering</b:Middle>
          </b:Person>
        </b:NameList>
      </b:Author>
    </b:Author>
    <b:City>Stanford CA</b:City>
    <b:Publisher>Stanford University</b:Publisher>
    <b:RefOrder>10</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637E9FCF-6D40-4F6E-97E1-BD68DC6E5B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1</Pages>
  <Words>7821</Words>
  <Characters>43017</Characters>
  <Application>Microsoft Office Word</Application>
  <DocSecurity>0</DocSecurity>
  <Lines>358</Lines>
  <Paragraphs>101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95</cp:revision>
  <dcterms:created xsi:type="dcterms:W3CDTF">2025-01-15T03:43:00Z</dcterms:created>
  <dcterms:modified xsi:type="dcterms:W3CDTF">2025-04-14T02:52:00Z</dcterms:modified>
</cp:coreProperties>
</file>